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66C" w:rsidRDefault="0077166C" w:rsidP="0077166C"/>
    <w:p w:rsidR="0077166C" w:rsidRDefault="00BA0231" w:rsidP="00BA0231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ПОЯСНИТЕЛЬНАЯ ЗАПИСКА</w:t>
      </w:r>
    </w:p>
    <w:p w:rsidR="00730E90" w:rsidRPr="00C44CAC" w:rsidRDefault="00730E90" w:rsidP="00730E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C44CAC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44CAC">
        <w:rPr>
          <w:rFonts w:ascii="Times New Roman" w:hAnsi="Times New Roman" w:cs="Times New Roman"/>
          <w:sz w:val="28"/>
          <w:szCs w:val="28"/>
        </w:rPr>
        <w:t xml:space="preserve"> оценки регулирующего воздействия</w:t>
      </w:r>
    </w:p>
    <w:p w:rsidR="00360F12" w:rsidRPr="003B2BBD" w:rsidRDefault="00BA0231" w:rsidP="00360F12">
      <w:pPr>
        <w:jc w:val="center"/>
        <w:rPr>
          <w:b/>
          <w:iCs/>
          <w:sz w:val="28"/>
          <w:szCs w:val="28"/>
        </w:rPr>
      </w:pPr>
      <w:r w:rsidRPr="00DC1167">
        <w:rPr>
          <w:rFonts w:eastAsiaTheme="minorHAnsi"/>
          <w:sz w:val="28"/>
          <w:szCs w:val="28"/>
        </w:rPr>
        <w:t xml:space="preserve">к </w:t>
      </w:r>
      <w:r w:rsidR="00360F12">
        <w:rPr>
          <w:rFonts w:eastAsiaTheme="minorHAnsi"/>
          <w:sz w:val="28"/>
          <w:szCs w:val="28"/>
        </w:rPr>
        <w:t xml:space="preserve">проекту </w:t>
      </w:r>
      <w:r w:rsidR="00730E90">
        <w:rPr>
          <w:rFonts w:eastAsiaTheme="minorHAnsi"/>
          <w:sz w:val="28"/>
          <w:szCs w:val="28"/>
        </w:rPr>
        <w:t>нормативного правового акта Думы</w:t>
      </w:r>
      <w:r w:rsidR="00DC1167" w:rsidRPr="00DC1167">
        <w:rPr>
          <w:rFonts w:eastAsiaTheme="minorHAnsi"/>
          <w:sz w:val="28"/>
          <w:szCs w:val="28"/>
        </w:rPr>
        <w:t xml:space="preserve"> </w:t>
      </w:r>
      <w:r w:rsidRPr="00DC1167">
        <w:rPr>
          <w:rFonts w:eastAsiaTheme="minorHAnsi"/>
          <w:sz w:val="28"/>
          <w:szCs w:val="28"/>
        </w:rPr>
        <w:t xml:space="preserve">Пожарского муниципального района </w:t>
      </w:r>
      <w:r w:rsidR="00360F12">
        <w:rPr>
          <w:rFonts w:eastAsiaTheme="minorHAnsi"/>
          <w:sz w:val="28"/>
          <w:szCs w:val="28"/>
        </w:rPr>
        <w:t xml:space="preserve">Приморского края </w:t>
      </w:r>
      <w:r w:rsidRPr="00DC1167">
        <w:rPr>
          <w:rFonts w:eastAsiaTheme="minorHAnsi"/>
          <w:sz w:val="28"/>
          <w:szCs w:val="28"/>
        </w:rPr>
        <w:t>«</w:t>
      </w:r>
      <w:r w:rsidR="00730E90" w:rsidRPr="00730E90">
        <w:rPr>
          <w:sz w:val="28"/>
          <w:szCs w:val="28"/>
        </w:rPr>
        <w:t>Об утверждении Порядка определения размера арендной платы, условий и сроков внесения арендной платы за использование земельных участков, находящихся в муниципальной собственности Пожарского муниципального</w:t>
      </w:r>
      <w:r w:rsidR="00360F12" w:rsidRPr="003B2BBD">
        <w:rPr>
          <w:b/>
          <w:iCs/>
          <w:sz w:val="28"/>
          <w:szCs w:val="28"/>
        </w:rPr>
        <w:t>»</w:t>
      </w:r>
    </w:p>
    <w:p w:rsidR="00467259" w:rsidRPr="00183DA2" w:rsidRDefault="00467259" w:rsidP="0091076C">
      <w:pPr>
        <w:pStyle w:val="ConsPlusTitle"/>
        <w:jc w:val="center"/>
        <w:rPr>
          <w:b w:val="0"/>
          <w:sz w:val="28"/>
          <w:szCs w:val="28"/>
        </w:rPr>
      </w:pPr>
    </w:p>
    <w:p w:rsidR="003A7ACA" w:rsidRPr="00730E90" w:rsidRDefault="00EA2CAC" w:rsidP="00730E90">
      <w:pPr>
        <w:pStyle w:val="a5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183DA2">
        <w:rPr>
          <w:color w:val="000000"/>
          <w:sz w:val="28"/>
          <w:szCs w:val="28"/>
        </w:rPr>
        <w:t xml:space="preserve">Настоящий проект </w:t>
      </w:r>
      <w:r w:rsidR="00730E90">
        <w:rPr>
          <w:color w:val="000000"/>
          <w:sz w:val="28"/>
          <w:szCs w:val="28"/>
        </w:rPr>
        <w:t>нормативного правового акта Думы</w:t>
      </w:r>
      <w:r w:rsidR="00360F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Пожарского муниципального района </w:t>
      </w:r>
      <w:r w:rsidR="00730E90">
        <w:rPr>
          <w:color w:val="000000"/>
          <w:sz w:val="28"/>
          <w:szCs w:val="28"/>
        </w:rPr>
        <w:t>«</w:t>
      </w:r>
      <w:r w:rsidR="00730E90" w:rsidRPr="00730E90">
        <w:rPr>
          <w:sz w:val="28"/>
          <w:szCs w:val="28"/>
        </w:rPr>
        <w:t>Об утверждении Порядка определения размера</w:t>
      </w:r>
      <w:r w:rsidR="00730E90" w:rsidRPr="00730E90">
        <w:rPr>
          <w:sz w:val="28"/>
          <w:szCs w:val="28"/>
        </w:rPr>
        <w:t xml:space="preserve"> </w:t>
      </w:r>
      <w:r w:rsidR="00730E90" w:rsidRPr="00730E90">
        <w:rPr>
          <w:sz w:val="28"/>
          <w:szCs w:val="28"/>
        </w:rPr>
        <w:t>арендной платы, условий и сроков внесения арендной</w:t>
      </w:r>
      <w:r w:rsidR="00730E90" w:rsidRPr="00730E90">
        <w:rPr>
          <w:sz w:val="28"/>
          <w:szCs w:val="28"/>
        </w:rPr>
        <w:t xml:space="preserve"> </w:t>
      </w:r>
      <w:r w:rsidR="00730E90" w:rsidRPr="00730E90">
        <w:rPr>
          <w:sz w:val="28"/>
          <w:szCs w:val="28"/>
        </w:rPr>
        <w:t>платы за использование земельных участков, находящихся</w:t>
      </w:r>
      <w:r w:rsidR="00730E90" w:rsidRPr="00730E90">
        <w:rPr>
          <w:sz w:val="28"/>
          <w:szCs w:val="28"/>
        </w:rPr>
        <w:t xml:space="preserve"> в муниципальной </w:t>
      </w:r>
      <w:r w:rsidR="00730E90" w:rsidRPr="00730E90">
        <w:rPr>
          <w:sz w:val="28"/>
          <w:szCs w:val="28"/>
        </w:rPr>
        <w:t>собственности Пожарского</w:t>
      </w:r>
      <w:r w:rsidR="00730E90" w:rsidRPr="00730E90">
        <w:rPr>
          <w:sz w:val="28"/>
          <w:szCs w:val="28"/>
        </w:rPr>
        <w:t xml:space="preserve"> </w:t>
      </w:r>
      <w:r w:rsidR="00730E90" w:rsidRPr="00730E90">
        <w:rPr>
          <w:sz w:val="28"/>
          <w:szCs w:val="28"/>
        </w:rPr>
        <w:t>муниципального района</w:t>
      </w:r>
      <w:r w:rsidR="00360F12" w:rsidRPr="00360F12">
        <w:rPr>
          <w:iCs/>
          <w:sz w:val="28"/>
          <w:szCs w:val="28"/>
        </w:rPr>
        <w:t>»</w:t>
      </w:r>
      <w:r w:rsidRPr="00360F12">
        <w:rPr>
          <w:sz w:val="28"/>
          <w:szCs w:val="28"/>
        </w:rPr>
        <w:t>,</w:t>
      </w:r>
      <w:r w:rsidRPr="008803E3">
        <w:rPr>
          <w:sz w:val="28"/>
          <w:szCs w:val="28"/>
        </w:rPr>
        <w:t xml:space="preserve"> (далее - Положение) разработан </w:t>
      </w:r>
      <w:hyperlink r:id="rId5" w:history="1">
        <w:r w:rsidR="00730E90" w:rsidRPr="006E1BD0">
          <w:rPr>
            <w:sz w:val="28"/>
            <w:szCs w:val="28"/>
          </w:rPr>
          <w:t>статьями 11</w:t>
        </w:r>
      </w:hyperlink>
      <w:r w:rsidR="00730E90" w:rsidRPr="006E1BD0">
        <w:rPr>
          <w:sz w:val="28"/>
          <w:szCs w:val="28"/>
        </w:rPr>
        <w:t xml:space="preserve">, </w:t>
      </w:r>
      <w:hyperlink r:id="rId6" w:history="1">
        <w:r w:rsidR="00730E90" w:rsidRPr="006E1BD0">
          <w:rPr>
            <w:sz w:val="28"/>
            <w:szCs w:val="28"/>
          </w:rPr>
          <w:t>22</w:t>
        </w:r>
      </w:hyperlink>
      <w:r w:rsidR="00730E90" w:rsidRPr="006E1BD0">
        <w:rPr>
          <w:sz w:val="28"/>
          <w:szCs w:val="28"/>
        </w:rPr>
        <w:t xml:space="preserve">, </w:t>
      </w:r>
      <w:hyperlink r:id="rId7" w:history="1">
        <w:r w:rsidR="00730E90" w:rsidRPr="006E1BD0">
          <w:rPr>
            <w:sz w:val="28"/>
            <w:szCs w:val="28"/>
          </w:rPr>
          <w:t>65</w:t>
        </w:r>
      </w:hyperlink>
      <w:r w:rsidR="00730E90" w:rsidRPr="006E1BD0">
        <w:rPr>
          <w:sz w:val="28"/>
          <w:szCs w:val="28"/>
        </w:rPr>
        <w:t xml:space="preserve"> Земельного кодекса Российской Федерации, Федеральным </w:t>
      </w:r>
      <w:hyperlink r:id="rId8" w:history="1">
        <w:r w:rsidR="00730E90" w:rsidRPr="006E1BD0">
          <w:rPr>
            <w:sz w:val="28"/>
            <w:szCs w:val="28"/>
          </w:rPr>
          <w:t>законом</w:t>
        </w:r>
      </w:hyperlink>
      <w:r w:rsidR="00730E90" w:rsidRPr="006E1BD0">
        <w:rPr>
          <w:sz w:val="28"/>
          <w:szCs w:val="28"/>
        </w:rPr>
        <w:t xml:space="preserve"> от 6 октября 2003 года </w:t>
      </w:r>
      <w:r w:rsidR="00730E90">
        <w:rPr>
          <w:sz w:val="28"/>
          <w:szCs w:val="28"/>
        </w:rPr>
        <w:t>№</w:t>
      </w:r>
      <w:r w:rsidR="00730E90" w:rsidRPr="006E1BD0">
        <w:rPr>
          <w:sz w:val="28"/>
          <w:szCs w:val="28"/>
        </w:rPr>
        <w:t xml:space="preserve"> 131-ФЗ </w:t>
      </w:r>
      <w:r w:rsidR="00730E90">
        <w:rPr>
          <w:sz w:val="28"/>
          <w:szCs w:val="28"/>
        </w:rPr>
        <w:t>«</w:t>
      </w:r>
      <w:r w:rsidR="00730E90" w:rsidRPr="006E1BD0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30E90">
        <w:rPr>
          <w:sz w:val="28"/>
          <w:szCs w:val="28"/>
        </w:rPr>
        <w:t>»</w:t>
      </w:r>
      <w:r w:rsidR="00730E90" w:rsidRPr="006E1BD0">
        <w:rPr>
          <w:sz w:val="28"/>
          <w:szCs w:val="28"/>
        </w:rPr>
        <w:t xml:space="preserve">, </w:t>
      </w:r>
      <w:hyperlink r:id="rId9" w:history="1">
        <w:r w:rsidR="00730E90" w:rsidRPr="006E1BD0">
          <w:rPr>
            <w:sz w:val="28"/>
            <w:szCs w:val="28"/>
          </w:rPr>
          <w:t>Постановлением</w:t>
        </w:r>
      </w:hyperlink>
      <w:r w:rsidR="00730E90" w:rsidRPr="006E1BD0">
        <w:rPr>
          <w:sz w:val="28"/>
          <w:szCs w:val="28"/>
        </w:rPr>
        <w:t xml:space="preserve"> Правительства Российской Федерации от 16 июля 2009 года </w:t>
      </w:r>
      <w:r w:rsidR="00730E90">
        <w:rPr>
          <w:sz w:val="28"/>
          <w:szCs w:val="28"/>
        </w:rPr>
        <w:t>№</w:t>
      </w:r>
      <w:r w:rsidR="00730E90" w:rsidRPr="006E1BD0">
        <w:rPr>
          <w:sz w:val="28"/>
          <w:szCs w:val="28"/>
        </w:rPr>
        <w:t xml:space="preserve"> 582 </w:t>
      </w:r>
      <w:r w:rsidR="00730E90">
        <w:rPr>
          <w:sz w:val="28"/>
          <w:szCs w:val="28"/>
        </w:rPr>
        <w:t>«</w:t>
      </w:r>
      <w:r w:rsidR="00730E90" w:rsidRPr="006E1BD0">
        <w:rPr>
          <w:sz w:val="28"/>
          <w:szCs w:val="28"/>
        </w:rPr>
        <w:t>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</w:t>
      </w:r>
      <w:r w:rsidR="00730E90">
        <w:rPr>
          <w:sz w:val="28"/>
          <w:szCs w:val="28"/>
        </w:rPr>
        <w:t>»</w:t>
      </w:r>
      <w:r w:rsidR="00730E90" w:rsidRPr="006E1BD0">
        <w:rPr>
          <w:sz w:val="28"/>
          <w:szCs w:val="28"/>
        </w:rPr>
        <w:t xml:space="preserve">, на основании </w:t>
      </w:r>
      <w:hyperlink r:id="rId10" w:history="1">
        <w:r w:rsidR="00730E90" w:rsidRPr="006E1BD0">
          <w:rPr>
            <w:sz w:val="28"/>
            <w:szCs w:val="28"/>
          </w:rPr>
          <w:t>постановления</w:t>
        </w:r>
      </w:hyperlink>
      <w:r w:rsidR="00730E90" w:rsidRPr="006E1BD0">
        <w:rPr>
          <w:sz w:val="28"/>
          <w:szCs w:val="28"/>
        </w:rPr>
        <w:t xml:space="preserve"> Администрации Приморского края от 11 марта 2015 года </w:t>
      </w:r>
      <w:r w:rsidR="00730E90">
        <w:rPr>
          <w:sz w:val="28"/>
          <w:szCs w:val="28"/>
        </w:rPr>
        <w:t>№</w:t>
      </w:r>
      <w:r w:rsidR="00730E90" w:rsidRPr="006E1BD0">
        <w:rPr>
          <w:sz w:val="28"/>
          <w:szCs w:val="28"/>
        </w:rPr>
        <w:t xml:space="preserve"> 75-па </w:t>
      </w:r>
      <w:r w:rsidR="00730E90">
        <w:rPr>
          <w:sz w:val="28"/>
          <w:szCs w:val="28"/>
        </w:rPr>
        <w:t>«</w:t>
      </w:r>
      <w:r w:rsidR="00730E90" w:rsidRPr="006E1BD0">
        <w:rPr>
          <w:sz w:val="28"/>
          <w:szCs w:val="28"/>
        </w:rPr>
        <w:t>О порядке определения размера арендной платы, условий и сроков внесения арендной платы за использование земельных участков, государственная собственность на которые не разграничена, на территории Приморского края</w:t>
      </w:r>
      <w:r w:rsidR="00730E90">
        <w:rPr>
          <w:sz w:val="28"/>
          <w:szCs w:val="28"/>
        </w:rPr>
        <w:t>»</w:t>
      </w:r>
      <w:r w:rsidR="00730E90" w:rsidRPr="006E1BD0">
        <w:rPr>
          <w:sz w:val="28"/>
          <w:szCs w:val="28"/>
        </w:rPr>
        <w:t xml:space="preserve">, </w:t>
      </w:r>
      <w:hyperlink r:id="rId11" w:history="1">
        <w:r w:rsidR="00730E90" w:rsidRPr="006E1BD0">
          <w:rPr>
            <w:sz w:val="28"/>
            <w:szCs w:val="28"/>
          </w:rPr>
          <w:t>раздела 6</w:t>
        </w:r>
      </w:hyperlink>
      <w:r w:rsidR="00730E90" w:rsidRPr="006E1BD0">
        <w:rPr>
          <w:sz w:val="28"/>
          <w:szCs w:val="28"/>
        </w:rPr>
        <w:t xml:space="preserve"> Положения о порядке владения, пользования и распоряжения имуществом, находящимся в муниципальной собственности Пожарского муниципального района, утвержденного решением Думы Пожарского муниципального района от 27 сентября 2011 года </w:t>
      </w:r>
      <w:r w:rsidR="00730E90">
        <w:rPr>
          <w:sz w:val="28"/>
          <w:szCs w:val="28"/>
        </w:rPr>
        <w:t>№</w:t>
      </w:r>
      <w:r w:rsidR="00730E90" w:rsidRPr="006E1BD0">
        <w:rPr>
          <w:sz w:val="28"/>
          <w:szCs w:val="28"/>
        </w:rPr>
        <w:t xml:space="preserve"> 69-НПА</w:t>
      </w:r>
    </w:p>
    <w:p w:rsidR="00730E90" w:rsidRPr="00730E90" w:rsidRDefault="00730E90" w:rsidP="00730E90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0E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силу </w:t>
      </w:r>
      <w:proofErr w:type="spellStart"/>
      <w:r w:rsidRPr="00730E90">
        <w:rPr>
          <w:rFonts w:ascii="Times New Roman" w:hAnsi="Times New Roman" w:cs="Times New Roman"/>
          <w:sz w:val="28"/>
          <w:szCs w:val="28"/>
          <w:shd w:val="clear" w:color="auto" w:fill="FFFFFF"/>
        </w:rPr>
        <w:t>абз</w:t>
      </w:r>
      <w:proofErr w:type="spellEnd"/>
      <w:r w:rsidRPr="00730E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2 п.3 ст.39.7 Земельного кодекса Российской Федерации порядок определения размера арендной платы за использование земельными участками, государственная собственность на которые не разграничена, устанавливается органами государственной власти субъектов Российской </w:t>
      </w:r>
      <w:r w:rsidRPr="00730E9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Федерации. </w:t>
      </w:r>
    </w:p>
    <w:p w:rsidR="00730E90" w:rsidRPr="00730E90" w:rsidRDefault="00730E90" w:rsidP="00730E90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730E90">
        <w:rPr>
          <w:sz w:val="28"/>
          <w:szCs w:val="28"/>
        </w:rPr>
        <w:t xml:space="preserve">Согласно действующему законодательству, а именно: НПА </w:t>
      </w:r>
      <w:r w:rsidRPr="00730E90">
        <w:rPr>
          <w:bCs/>
          <w:sz w:val="28"/>
          <w:szCs w:val="28"/>
        </w:rPr>
        <w:t xml:space="preserve">от 28 апреля 2015 </w:t>
      </w:r>
      <w:r>
        <w:rPr>
          <w:bCs/>
          <w:sz w:val="28"/>
          <w:szCs w:val="28"/>
        </w:rPr>
        <w:t>ода №</w:t>
      </w:r>
      <w:r w:rsidRPr="00730E90">
        <w:rPr>
          <w:bCs/>
          <w:sz w:val="28"/>
          <w:szCs w:val="28"/>
        </w:rPr>
        <w:t xml:space="preserve"> 335-НПА</w:t>
      </w:r>
      <w:r w:rsidRPr="00730E90">
        <w:rPr>
          <w:b/>
          <w:bCs/>
          <w:sz w:val="28"/>
          <w:szCs w:val="28"/>
        </w:rPr>
        <w:t xml:space="preserve"> </w:t>
      </w:r>
      <w:r w:rsidRPr="00730E90">
        <w:rPr>
          <w:bCs/>
          <w:sz w:val="28"/>
          <w:szCs w:val="28"/>
        </w:rPr>
        <w:t>«Об утверждении порядка определения размера арендной платы, условий и сроков внесения арендной платы за использование земельных участков, находящихся в муниципальной собственности Пожарского муниципального района», принят Думой Пожарского муниципального района от 28.04.2015 года п.6:</w:t>
      </w:r>
    </w:p>
    <w:p w:rsidR="00730E90" w:rsidRPr="00730E90" w:rsidRDefault="00730E90" w:rsidP="00730E9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30E90">
        <w:rPr>
          <w:bCs/>
          <w:sz w:val="28"/>
          <w:szCs w:val="28"/>
        </w:rPr>
        <w:t>«</w:t>
      </w:r>
      <w:r w:rsidRPr="00730E90">
        <w:rPr>
          <w:sz w:val="28"/>
          <w:szCs w:val="28"/>
        </w:rPr>
        <w:t xml:space="preserve">Размер арендной платы за использование земельных участков, за исключением земельных участков, указанных в </w:t>
      </w:r>
      <w:hyperlink w:anchor="Par49" w:history="1">
        <w:r w:rsidRPr="00730E90">
          <w:rPr>
            <w:sz w:val="28"/>
            <w:szCs w:val="28"/>
          </w:rPr>
          <w:t>пунктах 3</w:t>
        </w:r>
      </w:hyperlink>
      <w:r w:rsidRPr="00730E90">
        <w:rPr>
          <w:sz w:val="28"/>
          <w:szCs w:val="28"/>
        </w:rPr>
        <w:t xml:space="preserve">, </w:t>
      </w:r>
      <w:hyperlink w:anchor="Par64" w:history="1">
        <w:r w:rsidRPr="00730E90">
          <w:rPr>
            <w:sz w:val="28"/>
            <w:szCs w:val="28"/>
          </w:rPr>
          <w:t>4</w:t>
        </w:r>
      </w:hyperlink>
      <w:r w:rsidRPr="00730E90">
        <w:rPr>
          <w:sz w:val="28"/>
          <w:szCs w:val="28"/>
        </w:rPr>
        <w:t xml:space="preserve">, </w:t>
      </w:r>
      <w:hyperlink w:anchor="Par69" w:history="1">
        <w:r w:rsidRPr="00730E90">
          <w:rPr>
            <w:sz w:val="28"/>
            <w:szCs w:val="28"/>
          </w:rPr>
          <w:t>5</w:t>
        </w:r>
      </w:hyperlink>
      <w:r w:rsidRPr="00730E90">
        <w:rPr>
          <w:sz w:val="28"/>
          <w:szCs w:val="28"/>
        </w:rPr>
        <w:t xml:space="preserve">, </w:t>
      </w:r>
      <w:hyperlink w:anchor="Par91" w:history="1">
        <w:r w:rsidRPr="00730E90">
          <w:rPr>
            <w:sz w:val="28"/>
            <w:szCs w:val="28"/>
          </w:rPr>
          <w:t>8</w:t>
        </w:r>
      </w:hyperlink>
      <w:r w:rsidRPr="00730E90">
        <w:rPr>
          <w:sz w:val="28"/>
          <w:szCs w:val="28"/>
        </w:rPr>
        <w:t xml:space="preserve">, </w:t>
      </w:r>
      <w:hyperlink w:anchor="Par93" w:history="1">
        <w:r w:rsidRPr="00730E90">
          <w:rPr>
            <w:sz w:val="28"/>
            <w:szCs w:val="28"/>
          </w:rPr>
          <w:t>9</w:t>
        </w:r>
      </w:hyperlink>
      <w:r w:rsidRPr="00730E90">
        <w:rPr>
          <w:sz w:val="28"/>
          <w:szCs w:val="28"/>
        </w:rPr>
        <w:t xml:space="preserve"> Порядка, рассчитывается по следующей формуле:</w:t>
      </w:r>
    </w:p>
    <w:p w:rsidR="00730E90" w:rsidRPr="00730E90" w:rsidRDefault="00730E90" w:rsidP="00730E9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30E90">
        <w:rPr>
          <w:sz w:val="28"/>
          <w:szCs w:val="28"/>
        </w:rPr>
        <w:t>А = К x Сап, где:</w:t>
      </w:r>
    </w:p>
    <w:p w:rsidR="00730E90" w:rsidRPr="00730E90" w:rsidRDefault="00730E90" w:rsidP="00730E9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30E90">
        <w:rPr>
          <w:sz w:val="28"/>
          <w:szCs w:val="28"/>
        </w:rPr>
        <w:t>А - размер арендной платы за земельный участок, рублей в год;</w:t>
      </w:r>
    </w:p>
    <w:p w:rsidR="00730E90" w:rsidRPr="00730E90" w:rsidRDefault="00730E90" w:rsidP="00730E9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30E90">
        <w:rPr>
          <w:sz w:val="28"/>
          <w:szCs w:val="28"/>
        </w:rPr>
        <w:t>К - кадастровая стоимость передаваемого в аренду земельного участка, определяемая в соответствии с земельным законодательством Российской Федерации, рублей;</w:t>
      </w:r>
    </w:p>
    <w:p w:rsidR="00730E90" w:rsidRPr="00730E90" w:rsidRDefault="00730E90" w:rsidP="00730E9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30E90">
        <w:rPr>
          <w:sz w:val="28"/>
          <w:szCs w:val="28"/>
        </w:rPr>
        <w:t xml:space="preserve">Сап - </w:t>
      </w:r>
      <w:hyperlink w:anchor="Par112" w:history="1">
        <w:r w:rsidRPr="00730E90">
          <w:rPr>
            <w:sz w:val="28"/>
            <w:szCs w:val="28"/>
          </w:rPr>
          <w:t>ставка</w:t>
        </w:r>
      </w:hyperlink>
      <w:r w:rsidRPr="00730E90">
        <w:rPr>
          <w:sz w:val="28"/>
          <w:szCs w:val="28"/>
        </w:rPr>
        <w:t xml:space="preserve"> арендной платы за использование земельного участка (приложение 2).</w:t>
      </w:r>
    </w:p>
    <w:p w:rsidR="00730E90" w:rsidRPr="00730E90" w:rsidRDefault="00730E90" w:rsidP="00730E9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30E90">
        <w:rPr>
          <w:sz w:val="28"/>
          <w:szCs w:val="28"/>
        </w:rPr>
        <w:t>Ставка арендной платы Сап отражает разрешенное использование земельного участка, с учетом его целевого использования, определяемого согласно цели предоставления земельного участка, указанной в договоре аренды.</w:t>
      </w:r>
    </w:p>
    <w:p w:rsidR="00730E90" w:rsidRPr="00730E90" w:rsidRDefault="00730E90" w:rsidP="00730E9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730E90">
        <w:rPr>
          <w:sz w:val="28"/>
          <w:szCs w:val="28"/>
        </w:rPr>
        <w:t>Значения ставки арендной платы Сап устанавливаются Думой Пожарского муниципального района.</w:t>
      </w:r>
    </w:p>
    <w:p w:rsidR="00730E90" w:rsidRPr="00730E90" w:rsidRDefault="00730E90" w:rsidP="00730E90">
      <w:pPr>
        <w:shd w:val="clear" w:color="auto" w:fill="FFFFFF"/>
        <w:spacing w:line="360" w:lineRule="auto"/>
        <w:ind w:firstLine="851"/>
        <w:jc w:val="both"/>
        <w:textAlignment w:val="baseline"/>
        <w:rPr>
          <w:sz w:val="28"/>
          <w:szCs w:val="28"/>
        </w:rPr>
      </w:pPr>
      <w:r w:rsidRPr="00730E90">
        <w:rPr>
          <w:sz w:val="28"/>
          <w:szCs w:val="28"/>
        </w:rPr>
        <w:t>В случае если вид разрешенного использования земельного участка или цель предоставления земельного участка, указанная в договоре аренды земельного участка, содержат несколько видов использования земельного участка, то ставка арендной платы Сап выбирается соответствующей тому виду использования, в соответствии с которым была определена кадастровая стоимость земельного участка.».</w:t>
      </w:r>
    </w:p>
    <w:p w:rsidR="00730E90" w:rsidRPr="00730E90" w:rsidRDefault="00730E90" w:rsidP="00730E90">
      <w:pPr>
        <w:shd w:val="clear" w:color="auto" w:fill="FFFFFF"/>
        <w:spacing w:line="360" w:lineRule="auto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</w:t>
      </w:r>
      <w:r w:rsidRPr="00730E90">
        <w:rPr>
          <w:sz w:val="28"/>
          <w:szCs w:val="28"/>
          <w:shd w:val="clear" w:color="auto" w:fill="FFFFFF"/>
        </w:rPr>
        <w:t xml:space="preserve"> соответствии с абз.2 п.2 ст.3.3 Федерального закона </w:t>
      </w:r>
      <w:r w:rsidRPr="00730E90">
        <w:rPr>
          <w:color w:val="000000"/>
          <w:sz w:val="28"/>
          <w:szCs w:val="28"/>
          <w:shd w:val="clear" w:color="auto" w:fill="FFFFFF"/>
        </w:rPr>
        <w:t xml:space="preserve">от 25.10.2001 № 137-ФЗ «О введение в действие Земельного кодекса Российской Федерации» распоряжение земельными участками, государственная собственность на </w:t>
      </w:r>
      <w:r w:rsidRPr="00730E90">
        <w:rPr>
          <w:color w:val="000000"/>
          <w:sz w:val="28"/>
          <w:szCs w:val="28"/>
          <w:shd w:val="clear" w:color="auto" w:fill="FFFFFF"/>
        </w:rPr>
        <w:lastRenderedPageBreak/>
        <w:t>которые не разграничена, осуществляется органами местного самоуправления городского округа в отношении земельных участков, расположенных на территории муниципального образования.</w:t>
      </w:r>
    </w:p>
    <w:p w:rsidR="00730E90" w:rsidRPr="00704941" w:rsidRDefault="00730E90" w:rsidP="00945EF4">
      <w:pPr>
        <w:shd w:val="clear" w:color="auto" w:fill="FFFFFF"/>
        <w:spacing w:line="360" w:lineRule="auto"/>
        <w:ind w:firstLine="851"/>
        <w:jc w:val="both"/>
      </w:pPr>
      <w:r w:rsidRPr="00704941">
        <w:t xml:space="preserve">Для нормативных актов органов местного самоуправления, </w:t>
      </w:r>
      <w:r>
        <w:t>у</w:t>
      </w:r>
      <w:r w:rsidRPr="00704941">
        <w:t>станавливающих размер арендной платы за землю характерно установление зависимости между арендной платой и кадастровой стоимостью.</w:t>
      </w:r>
    </w:p>
    <w:p w:rsidR="00730E90" w:rsidRDefault="00730E90" w:rsidP="00730E90">
      <w:pPr>
        <w:shd w:val="clear" w:color="auto" w:fill="FFFFFF"/>
        <w:spacing w:line="360" w:lineRule="auto"/>
        <w:ind w:firstLine="720"/>
      </w:pPr>
      <w:r w:rsidRPr="00704941">
        <w:t>При этом существенным моментом становится установление коэффициентов к кадастровой стоимости по каждому виду использования земельных участков, что требует экономического обоснования.</w:t>
      </w:r>
    </w:p>
    <w:p w:rsidR="00945EF4" w:rsidRPr="00704941" w:rsidRDefault="00945EF4" w:rsidP="00730E90">
      <w:pPr>
        <w:shd w:val="clear" w:color="auto" w:fill="FFFFFF"/>
        <w:spacing w:line="360" w:lineRule="auto"/>
        <w:ind w:firstLine="720"/>
      </w:pPr>
      <w:bookmarkStart w:id="0" w:name="_GoBack"/>
      <w:bookmarkEnd w:id="0"/>
    </w:p>
    <w:p w:rsidR="00EA2CAC" w:rsidRDefault="00EA2CAC" w:rsidP="00730E90">
      <w:pPr>
        <w:autoSpaceDE w:val="0"/>
        <w:autoSpaceDN w:val="0"/>
        <w:adjustRightInd w:val="0"/>
        <w:spacing w:line="360" w:lineRule="auto"/>
        <w:ind w:firstLine="851"/>
        <w:jc w:val="both"/>
        <w:rPr>
          <w:color w:val="000000"/>
          <w:sz w:val="28"/>
          <w:szCs w:val="28"/>
        </w:rPr>
      </w:pPr>
    </w:p>
    <w:p w:rsidR="003A7ACA" w:rsidRDefault="003A7ACA" w:rsidP="003A7AC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УМИ администрации</w:t>
      </w:r>
    </w:p>
    <w:p w:rsidR="003A7ACA" w:rsidRPr="00E70FC4" w:rsidRDefault="003A7ACA" w:rsidP="003A7AC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Пожарского муниципального района                                               С.В. Плевак</w:t>
      </w:r>
    </w:p>
    <w:sectPr w:rsidR="003A7ACA" w:rsidRPr="00E70FC4" w:rsidSect="00CC193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12804"/>
    <w:multiLevelType w:val="hybridMultilevel"/>
    <w:tmpl w:val="5E66C756"/>
    <w:lvl w:ilvl="0" w:tplc="C52A4D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4238C"/>
    <w:multiLevelType w:val="hybridMultilevel"/>
    <w:tmpl w:val="44FAB2D0"/>
    <w:lvl w:ilvl="0" w:tplc="53122C4E">
      <w:start w:val="1"/>
      <w:numFmt w:val="decimal"/>
      <w:lvlText w:val="%1."/>
      <w:lvlJc w:val="left"/>
      <w:pPr>
        <w:ind w:left="945" w:hanging="40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820"/>
    <w:rsid w:val="0010220E"/>
    <w:rsid w:val="00117F60"/>
    <w:rsid w:val="001738A7"/>
    <w:rsid w:val="00360F12"/>
    <w:rsid w:val="003A1387"/>
    <w:rsid w:val="003A7ACA"/>
    <w:rsid w:val="00410742"/>
    <w:rsid w:val="00467259"/>
    <w:rsid w:val="00477BE1"/>
    <w:rsid w:val="00730E90"/>
    <w:rsid w:val="0077166C"/>
    <w:rsid w:val="008E57E7"/>
    <w:rsid w:val="008F6820"/>
    <w:rsid w:val="0091076C"/>
    <w:rsid w:val="00945EF4"/>
    <w:rsid w:val="009C0766"/>
    <w:rsid w:val="00A23DA2"/>
    <w:rsid w:val="00BA0231"/>
    <w:rsid w:val="00CB2F74"/>
    <w:rsid w:val="00D449BC"/>
    <w:rsid w:val="00DA6942"/>
    <w:rsid w:val="00DC1167"/>
    <w:rsid w:val="00E63C48"/>
    <w:rsid w:val="00E70FC4"/>
    <w:rsid w:val="00EA2CAC"/>
    <w:rsid w:val="00FC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A2B2F6-2271-49AA-90FD-ACCA5D8FA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66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66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7166C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77166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6">
    <w:name w:val="Strong"/>
    <w:basedOn w:val="a0"/>
    <w:uiPriority w:val="22"/>
    <w:qFormat/>
    <w:rsid w:val="0077166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A694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694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A23D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Без интервала1"/>
    <w:rsid w:val="008E57E7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Hyperlink"/>
    <w:semiHidden/>
    <w:rsid w:val="008E57E7"/>
    <w:rPr>
      <w:rFonts w:cs="Times New Roman"/>
      <w:color w:val="0000FF"/>
      <w:u w:val="single"/>
    </w:rPr>
  </w:style>
  <w:style w:type="paragraph" w:customStyle="1" w:styleId="ConsPlusNormal">
    <w:name w:val="ConsPlusNormal"/>
    <w:rsid w:val="00E70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74DB3FD4767870FD46EBF2972D301002210E48B6BAF4308E1BF6822343A99D19C5AFE9023F31AC72FDA015B6sAm0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74DB3FD4767870FD46EBF2972D301002210E42B4BCF4308E1BF6822343A99D0BC5F7E5023D2AAB73E8F644F3FCFF71BA1BAF7C655606D5sFmA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74DB3FD4767870FD46EBF2972D301002210E42B4BCF4308E1BF6822343A99D0BC5F7E5023D2EAA72E8F644F3FCFF71BA1BAF7C655606D5sFmAX" TargetMode="External"/><Relationship Id="rId11" Type="http://schemas.openxmlformats.org/officeDocument/2006/relationships/hyperlink" Target="consultantplus://offline/ref=3E74DB3FD4767870FD46F5FF81416E1F01295047B6BBFE64DB44ADDF744AA3CA4C8AAEA746302EAD72E3A710BCFDA335ED08AE7E655506CAF10A4Cs2mDX" TargetMode="External"/><Relationship Id="rId5" Type="http://schemas.openxmlformats.org/officeDocument/2006/relationships/hyperlink" Target="consultantplus://offline/ref=3E74DB3FD4767870FD46EBF2972D301002210E42B4BCF4308E1BF6822343A99D0BC5F7E5023D2FA476E8F644F3FCFF71BA1BAF7C655606D5sFmAX" TargetMode="External"/><Relationship Id="rId10" Type="http://schemas.openxmlformats.org/officeDocument/2006/relationships/hyperlink" Target="consultantplus://offline/ref=3E74DB3FD4767870FD46F5FF81416E1F01295047B0BFFB61D149F0D57C13AFC84B85F1B053797AA072E1BC14B7B7F071B9s0m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74DB3FD4767870FD46EBF2972D301002230A4FB2BAF4308E1BF6822343A99D19C5AFE9023F31AC72FDA015B6sAm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DanilovaOP</dc:creator>
  <cp:keywords/>
  <dc:description/>
  <cp:lastModifiedBy>PlevakSV</cp:lastModifiedBy>
  <cp:revision>15</cp:revision>
  <cp:lastPrinted>2019-10-02T00:52:00Z</cp:lastPrinted>
  <dcterms:created xsi:type="dcterms:W3CDTF">2016-07-18T06:03:00Z</dcterms:created>
  <dcterms:modified xsi:type="dcterms:W3CDTF">2019-10-02T00:52:00Z</dcterms:modified>
</cp:coreProperties>
</file>